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F52150F" w:rsidR="00B94A80" w:rsidRPr="003C1456" w:rsidRDefault="00A138FF" w:rsidP="00B94A80">
      <w:pPr>
        <w:jc w:val="center"/>
        <w:rPr>
          <w:rFonts w:ascii="Century Gothic" w:hAnsi="Century Gothic"/>
          <w:b/>
          <w:bCs/>
          <w:sz w:val="36"/>
          <w:szCs w:val="48"/>
        </w:rPr>
      </w:pPr>
      <w:r>
        <w:rPr>
          <w:rFonts w:ascii="Century Gothic" w:hAnsi="Century Gothic"/>
          <w:b/>
          <w:bCs/>
          <w:sz w:val="36"/>
          <w:szCs w:val="48"/>
        </w:rPr>
        <w:t>FEBRERO</w:t>
      </w:r>
      <w:r w:rsidR="00242822">
        <w:rPr>
          <w:rFonts w:ascii="Century Gothic" w:hAnsi="Century Gothic"/>
          <w:b/>
          <w:bCs/>
          <w:sz w:val="36"/>
          <w:szCs w:val="48"/>
        </w:rPr>
        <w:t xml:space="preserve"> 2026</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2F80CE73"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B143A9">
          <w:rPr>
            <w:noProof/>
            <w:webHidden/>
          </w:rPr>
          <w:t>3</w:t>
        </w:r>
        <w:r w:rsidR="00CB0209">
          <w:rPr>
            <w:noProof/>
            <w:webHidden/>
          </w:rPr>
          <w:fldChar w:fldCharType="end"/>
        </w:r>
      </w:hyperlink>
    </w:p>
    <w:p w14:paraId="12F3C714" w14:textId="3270E55E" w:rsidR="00CB0209" w:rsidRDefault="00B143A9">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2D28FAD2" w14:textId="41E27ED1" w:rsidR="00CB0209" w:rsidRDefault="00B143A9">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182B18BE" w14:textId="7A92B378" w:rsidR="00CB0209" w:rsidRDefault="00B143A9">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860EB51" w14:textId="2699C2B8" w:rsidR="00CB0209" w:rsidRDefault="00B143A9">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49306867" w14:textId="05F1E5DE" w:rsidR="00CB0209" w:rsidRDefault="00B143A9">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6122196C" w14:textId="69DD3EEF" w:rsidR="00CB0209" w:rsidRDefault="00B143A9">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EE26C5" w:rsidRDefault="00157984" w:rsidP="00157984">
      <w:pPr>
        <w:spacing w:line="276" w:lineRule="auto"/>
        <w:jc w:val="right"/>
        <w:rPr>
          <w:rFonts w:ascii="Century Gothic" w:hAnsi="Century Gothic"/>
          <w:b/>
          <w:bCs/>
          <w:sz w:val="16"/>
          <w:szCs w:val="16"/>
        </w:rPr>
      </w:pPr>
      <w:r w:rsidRPr="00EE26C5">
        <w:rPr>
          <w:rFonts w:ascii="Century Gothic" w:hAnsi="Century Gothic"/>
          <w:sz w:val="16"/>
          <w:szCs w:val="16"/>
        </w:rPr>
        <w:t xml:space="preserve">  </w:t>
      </w:r>
      <w:r w:rsidRPr="00EE26C5">
        <w:rPr>
          <w:rFonts w:ascii="Century Gothic" w:hAnsi="Century Gothic"/>
          <w:b/>
          <w:bCs/>
          <w:sz w:val="16"/>
          <w:szCs w:val="16"/>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1C9A2BBA" w14:textId="1E396606" w:rsidR="00A138FF" w:rsidRPr="003C1456" w:rsidRDefault="00157984" w:rsidP="00EE26C5">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w:t>
      </w:r>
      <w:r w:rsidR="00A138FF">
        <w:rPr>
          <w:rFonts w:ascii="Century Gothic" w:hAnsi="Century Gothic"/>
          <w:sz w:val="22"/>
          <w:szCs w:val="22"/>
        </w:rPr>
        <w:t xml:space="preserve"> </w:t>
      </w:r>
      <w:r w:rsidR="00A138FF" w:rsidRPr="003C1456">
        <w:rPr>
          <w:rFonts w:ascii="Century Gothic" w:hAnsi="Century Gothic"/>
          <w:sz w:val="22"/>
          <w:szCs w:val="22"/>
        </w:rPr>
        <w:t>del Fondo Social de Solidaridad</w:t>
      </w:r>
      <w:r w:rsidRPr="003C1456">
        <w:rPr>
          <w:rFonts w:ascii="Century Gothic" w:hAnsi="Century Gothic"/>
          <w:sz w:val="22"/>
          <w:szCs w:val="22"/>
        </w:rPr>
        <w:t>, así como las personas atendidas a través de la Unidad de Información Pública.</w:t>
      </w:r>
      <w:r>
        <w:rPr>
          <w:rFonts w:ascii="Century Gothic" w:hAnsi="Century Gothic"/>
          <w:sz w:val="22"/>
          <w:szCs w:val="22"/>
        </w:rPr>
        <w:t xml:space="preserve">  </w:t>
      </w:r>
      <w:r w:rsidR="00A138FF">
        <w:rPr>
          <w:rFonts w:ascii="Century Gothic" w:hAnsi="Century Gothic"/>
          <w:sz w:val="22"/>
          <w:szCs w:val="22"/>
        </w:rPr>
        <w:t>En relación a la Unidad d</w:t>
      </w:r>
      <w:r w:rsidR="00A138FF" w:rsidRPr="003C1456">
        <w:rPr>
          <w:rFonts w:ascii="Century Gothic" w:hAnsi="Century Gothic"/>
          <w:sz w:val="22"/>
          <w:szCs w:val="22"/>
        </w:rPr>
        <w:t>e Convoyes Regionales</w:t>
      </w:r>
      <w:r w:rsidR="00A138FF">
        <w:rPr>
          <w:rFonts w:ascii="Century Gothic" w:hAnsi="Century Gothic"/>
          <w:sz w:val="22"/>
          <w:szCs w:val="22"/>
        </w:rPr>
        <w:t xml:space="preserve">, ésta informa a través del </w:t>
      </w:r>
      <w:r w:rsidR="00F63471">
        <w:rPr>
          <w:rFonts w:ascii="Century Gothic" w:hAnsi="Century Gothic"/>
          <w:b/>
          <w:bCs/>
          <w:sz w:val="22"/>
          <w:szCs w:val="22"/>
        </w:rPr>
        <w:t>O</w:t>
      </w:r>
      <w:r w:rsidR="00A138FF" w:rsidRPr="00984037">
        <w:rPr>
          <w:rFonts w:ascii="Century Gothic" w:hAnsi="Century Gothic"/>
          <w:b/>
          <w:bCs/>
          <w:sz w:val="22"/>
          <w:szCs w:val="22"/>
        </w:rPr>
        <w:t xml:space="preserve">ficio </w:t>
      </w:r>
      <w:r w:rsidR="00A138FF">
        <w:rPr>
          <w:rFonts w:ascii="Century Gothic" w:hAnsi="Century Gothic"/>
          <w:b/>
          <w:bCs/>
          <w:sz w:val="22"/>
          <w:szCs w:val="22"/>
        </w:rPr>
        <w:t>UCR-054-2026/MP/</w:t>
      </w:r>
      <w:proofErr w:type="spellStart"/>
      <w:r w:rsidR="00A138FF">
        <w:rPr>
          <w:rFonts w:ascii="Century Gothic" w:hAnsi="Century Gothic"/>
          <w:b/>
          <w:bCs/>
          <w:sz w:val="22"/>
          <w:szCs w:val="22"/>
        </w:rPr>
        <w:t>hh</w:t>
      </w:r>
      <w:proofErr w:type="spellEnd"/>
      <w:r w:rsidR="00A138FF">
        <w:rPr>
          <w:rFonts w:ascii="Century Gothic" w:hAnsi="Century Gothic"/>
          <w:sz w:val="22"/>
          <w:szCs w:val="22"/>
        </w:rPr>
        <w:t xml:space="preserve">, de fecha 02 de marzo del año 2026, emitido por la Unidad en mención, que: “(…) en el mes de </w:t>
      </w:r>
      <w:r w:rsidR="00F63471">
        <w:rPr>
          <w:rFonts w:ascii="Century Gothic" w:hAnsi="Century Gothic"/>
          <w:sz w:val="22"/>
          <w:szCs w:val="22"/>
        </w:rPr>
        <w:t>FEBRERO</w:t>
      </w:r>
      <w:r w:rsidR="00A138FF">
        <w:rPr>
          <w:rFonts w:ascii="Century Gothic" w:hAnsi="Century Gothic"/>
          <w:sz w:val="22"/>
          <w:szCs w:val="22"/>
        </w:rPr>
        <w:t xml:space="preserve"> 2026, no se suscribió, no se renovó y no se encuentra vigente ningún convenio interi</w:t>
      </w:r>
      <w:r w:rsidR="00EE26C5">
        <w:rPr>
          <w:rFonts w:ascii="Century Gothic" w:hAnsi="Century Gothic"/>
          <w:sz w:val="22"/>
          <w:szCs w:val="22"/>
        </w:rPr>
        <w:t xml:space="preserve">nstitucional por parte de la </w:t>
      </w:r>
      <w:r w:rsidR="00F63471">
        <w:rPr>
          <w:rFonts w:ascii="Century Gothic" w:hAnsi="Century Gothic"/>
          <w:sz w:val="22"/>
          <w:szCs w:val="22"/>
        </w:rPr>
        <w:t>Unidad</w:t>
      </w:r>
      <w:r w:rsidR="00EE26C5">
        <w:rPr>
          <w:rFonts w:ascii="Century Gothic" w:hAnsi="Century Gothic"/>
          <w:sz w:val="22"/>
          <w:szCs w:val="22"/>
        </w:rPr>
        <w:t xml:space="preserve"> Convoyes Regionales. </w:t>
      </w:r>
      <w:r w:rsidR="00EE26C5" w:rsidRPr="00EE26C5">
        <w:rPr>
          <w:rFonts w:ascii="Century Gothic" w:hAnsi="Century Gothic"/>
          <w:sz w:val="22"/>
          <w:szCs w:val="22"/>
        </w:rPr>
        <w:t>En consecuencia, no se generó información relacionada con la pertenencia</w:t>
      </w:r>
      <w:r w:rsidR="00EE26C5">
        <w:rPr>
          <w:rFonts w:ascii="Century Gothic" w:hAnsi="Century Gothic"/>
          <w:sz w:val="22"/>
          <w:szCs w:val="22"/>
        </w:rPr>
        <w:t xml:space="preserve"> </w:t>
      </w:r>
      <w:r w:rsidR="00EE26C5" w:rsidRPr="00EE26C5">
        <w:rPr>
          <w:rFonts w:ascii="Century Gothic" w:hAnsi="Century Gothic"/>
          <w:sz w:val="22"/>
          <w:szCs w:val="22"/>
        </w:rPr>
        <w:t xml:space="preserve">sociolingüística de los usuarios de los proyectos en </w:t>
      </w:r>
      <w:r w:rsidR="00F63471" w:rsidRPr="00EE26C5">
        <w:rPr>
          <w:rFonts w:ascii="Century Gothic" w:hAnsi="Century Gothic"/>
          <w:sz w:val="22"/>
          <w:szCs w:val="22"/>
        </w:rPr>
        <w:t>ejecución</w:t>
      </w:r>
      <w:r w:rsidR="00EE26C5" w:rsidRPr="00EE26C5">
        <w:rPr>
          <w:rFonts w:ascii="Century Gothic" w:hAnsi="Century Gothic"/>
          <w:sz w:val="22"/>
          <w:szCs w:val="22"/>
        </w:rPr>
        <w:t xml:space="preserve"> durante dicho período;</w:t>
      </w:r>
      <w:r w:rsidR="00EE26C5">
        <w:rPr>
          <w:rFonts w:ascii="Century Gothic" w:hAnsi="Century Gothic"/>
          <w:sz w:val="22"/>
          <w:szCs w:val="22"/>
        </w:rPr>
        <w:t xml:space="preserve"> </w:t>
      </w:r>
      <w:r w:rsidR="00EE26C5" w:rsidRPr="00EE26C5">
        <w:rPr>
          <w:rFonts w:ascii="Century Gothic" w:hAnsi="Century Gothic"/>
          <w:sz w:val="22"/>
          <w:szCs w:val="22"/>
        </w:rPr>
        <w:t>por lo tanto, no se cuenta con datos que reportar en cumplimiento de lo establecido</w:t>
      </w:r>
      <w:r w:rsidR="00EE26C5">
        <w:rPr>
          <w:rFonts w:ascii="Century Gothic" w:hAnsi="Century Gothic"/>
          <w:sz w:val="22"/>
          <w:szCs w:val="22"/>
        </w:rPr>
        <w:t xml:space="preserve"> </w:t>
      </w:r>
      <w:r w:rsidR="00EE26C5" w:rsidRPr="00EE26C5">
        <w:rPr>
          <w:rFonts w:ascii="Century Gothic" w:hAnsi="Century Gothic"/>
          <w:sz w:val="22"/>
          <w:szCs w:val="22"/>
        </w:rPr>
        <w:t>en el artículo 10, numeral 28, del Decreto número 57-2008 del Congreso de la República,</w:t>
      </w:r>
      <w:r w:rsidR="00EE26C5">
        <w:rPr>
          <w:rFonts w:ascii="Century Gothic" w:hAnsi="Century Gothic"/>
          <w:sz w:val="22"/>
          <w:szCs w:val="22"/>
        </w:rPr>
        <w:t xml:space="preserve"> </w:t>
      </w:r>
      <w:r w:rsidR="00EE26C5" w:rsidRPr="00EE26C5">
        <w:rPr>
          <w:rFonts w:ascii="Century Gothic" w:hAnsi="Century Gothic"/>
          <w:sz w:val="22"/>
          <w:szCs w:val="22"/>
        </w:rPr>
        <w:t>Ley de Acceso a la</w:t>
      </w:r>
      <w:r w:rsidR="00EE26C5">
        <w:rPr>
          <w:rFonts w:ascii="Century Gothic" w:hAnsi="Century Gothic"/>
          <w:sz w:val="22"/>
          <w:szCs w:val="22"/>
        </w:rPr>
        <w:t xml:space="preserve"> </w:t>
      </w:r>
      <w:r w:rsidR="00EE26C5" w:rsidRPr="00EE26C5">
        <w:rPr>
          <w:rFonts w:ascii="Century Gothic" w:hAnsi="Century Gothic"/>
          <w:sz w:val="22"/>
          <w:szCs w:val="22"/>
        </w:rPr>
        <w:t>Información Publica, en lo concerniente a la Unidad Especial de</w:t>
      </w:r>
      <w:r w:rsidR="00EE26C5">
        <w:rPr>
          <w:rFonts w:ascii="Century Gothic" w:hAnsi="Century Gothic"/>
          <w:sz w:val="22"/>
          <w:szCs w:val="22"/>
        </w:rPr>
        <w:t xml:space="preserve"> </w:t>
      </w:r>
      <w:r w:rsidR="00EE26C5" w:rsidRPr="00EE26C5">
        <w:rPr>
          <w:rFonts w:ascii="Century Gothic" w:hAnsi="Century Gothic"/>
          <w:sz w:val="22"/>
          <w:szCs w:val="22"/>
        </w:rPr>
        <w:t>Ejecución del Fondo Social de Solidaridad.</w:t>
      </w:r>
      <w:r w:rsidR="00A138FF">
        <w:rPr>
          <w:rFonts w:ascii="Century Gothic" w:hAnsi="Century Gothic"/>
          <w:sz w:val="22"/>
          <w:szCs w:val="22"/>
        </w:rPr>
        <w:t>” [SIC]</w:t>
      </w:r>
    </w:p>
    <w:p w14:paraId="3F09C2D3" w14:textId="7F5B8B88" w:rsidR="00157984" w:rsidRPr="00EE26C5" w:rsidRDefault="00EE26C5" w:rsidP="00EE26C5">
      <w:pPr>
        <w:spacing w:line="276" w:lineRule="auto"/>
        <w:jc w:val="right"/>
        <w:rPr>
          <w:rFonts w:ascii="Century Gothic" w:hAnsi="Century Gothic"/>
          <w:sz w:val="16"/>
          <w:szCs w:val="16"/>
        </w:rPr>
      </w:pPr>
      <w:r w:rsidRPr="00EE26C5">
        <w:rPr>
          <w:rFonts w:ascii="Century Gothic" w:hAnsi="Century Gothic"/>
          <w:b/>
          <w:bCs/>
          <w:sz w:val="16"/>
          <w:szCs w:val="16"/>
        </w:rPr>
        <w:t>4</w:t>
      </w:r>
    </w:p>
    <w:p w14:paraId="20F14C77" w14:textId="77777777" w:rsidR="00EE26C5" w:rsidRDefault="00EE26C5" w:rsidP="00EE6A8A">
      <w:pPr>
        <w:spacing w:line="276" w:lineRule="auto"/>
        <w:jc w:val="both"/>
        <w:rPr>
          <w:rFonts w:ascii="Century Gothic" w:hAnsi="Century Gothic"/>
          <w:sz w:val="22"/>
          <w:szCs w:val="22"/>
        </w:rPr>
      </w:pPr>
    </w:p>
    <w:p w14:paraId="34A6BDED" w14:textId="77777777" w:rsidR="00EE26C5" w:rsidRDefault="00EE26C5" w:rsidP="00EE6A8A">
      <w:pPr>
        <w:spacing w:line="276" w:lineRule="auto"/>
        <w:jc w:val="both"/>
        <w:rPr>
          <w:rFonts w:ascii="Century Gothic" w:hAnsi="Century Gothic"/>
          <w:sz w:val="22"/>
          <w:szCs w:val="22"/>
        </w:rPr>
      </w:pPr>
    </w:p>
    <w:p w14:paraId="33DEDD2A" w14:textId="0D1E81BD"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w:t>
      </w:r>
      <w:r w:rsidR="00B143A9">
        <w:rPr>
          <w:rFonts w:ascii="Century Gothic" w:hAnsi="Century Gothic"/>
          <w:sz w:val="22"/>
          <w:szCs w:val="22"/>
        </w:rPr>
        <w:t>, 17 Y 18</w:t>
      </w:r>
      <w:r w:rsidRPr="00F21DD5">
        <w:rPr>
          <w:rFonts w:ascii="Century Gothic" w:hAnsi="Century Gothic"/>
          <w:sz w:val="22"/>
          <w:szCs w:val="22"/>
        </w:rPr>
        <w:t>*</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11ED7722" w14:textId="7A4D1220" w:rsidR="00157984" w:rsidRPr="00A138FF" w:rsidRDefault="00157984" w:rsidP="00A138FF">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A138FF">
        <w:rPr>
          <w:rFonts w:ascii="Century Gothic" w:hAnsi="Century Gothic"/>
          <w:b/>
          <w:bCs/>
          <w:sz w:val="22"/>
          <w:szCs w:val="22"/>
        </w:rPr>
        <w:t>FEBRERO</w:t>
      </w:r>
      <w:r w:rsidR="001D0A81">
        <w:rPr>
          <w:rFonts w:ascii="Century Gothic" w:hAnsi="Century Gothic"/>
          <w:b/>
          <w:bCs/>
          <w:sz w:val="22"/>
          <w:szCs w:val="22"/>
        </w:rPr>
        <w:t xml:space="preserve"> </w:t>
      </w:r>
      <w:r w:rsidRPr="003C1456">
        <w:rPr>
          <w:rFonts w:ascii="Century Gothic" w:hAnsi="Century Gothic"/>
          <w:sz w:val="22"/>
          <w:szCs w:val="22"/>
        </w:rPr>
        <w:t>del año 202</w:t>
      </w:r>
      <w:r w:rsidR="00242822">
        <w:rPr>
          <w:rFonts w:ascii="Century Gothic" w:hAnsi="Century Gothic"/>
          <w:sz w:val="22"/>
          <w:szCs w:val="22"/>
        </w:rPr>
        <w:t>6</w:t>
      </w:r>
      <w:r w:rsidRPr="003C1456">
        <w:rPr>
          <w:rFonts w:ascii="Century Gothic" w:hAnsi="Century Gothic"/>
          <w:sz w:val="22"/>
          <w:szCs w:val="22"/>
        </w:rPr>
        <w:t>.</w:t>
      </w: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542BA8CF" w:rsidR="00157984" w:rsidRPr="00EE26C5" w:rsidRDefault="00EE26C5" w:rsidP="00EE26C5">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p>
    <w:p w14:paraId="1B9F86E6" w14:textId="49621C7D" w:rsidR="00EE26C5" w:rsidRPr="00EE26C5" w:rsidRDefault="00EE26C5" w:rsidP="00157984">
      <w:pPr>
        <w:jc w:val="both"/>
        <w:rPr>
          <w:rFonts w:ascii="Century Gothic" w:hAnsi="Century Gothic"/>
          <w:b/>
          <w:bCs/>
          <w:sz w:val="16"/>
          <w:szCs w:val="16"/>
        </w:rPr>
      </w:pPr>
      <w:r w:rsidRPr="00EE26C5">
        <w:rPr>
          <w:rFonts w:ascii="Century Gothic" w:hAnsi="Century Gothic"/>
          <w:b/>
          <w:bCs/>
          <w:sz w:val="16"/>
          <w:szCs w:val="16"/>
        </w:rPr>
        <w:t xml:space="preserve">                                                                                                                                      </w:t>
      </w:r>
      <w:r>
        <w:rPr>
          <w:rFonts w:ascii="Century Gothic" w:hAnsi="Century Gothic"/>
          <w:b/>
          <w:bCs/>
          <w:sz w:val="16"/>
          <w:szCs w:val="16"/>
        </w:rPr>
        <w:t xml:space="preserve">                                                      </w:t>
      </w:r>
      <w:r w:rsidRPr="00EE26C5">
        <w:rPr>
          <w:rFonts w:ascii="Century Gothic" w:hAnsi="Century Gothic"/>
          <w:b/>
          <w:bCs/>
          <w:sz w:val="16"/>
          <w:szCs w:val="16"/>
        </w:rPr>
        <w:t xml:space="preserve">       5  </w:t>
      </w:r>
    </w:p>
    <w:p w14:paraId="6AB68C24" w14:textId="77777777" w:rsidR="00EE26C5" w:rsidRDefault="00EE26C5" w:rsidP="00157984">
      <w:pPr>
        <w:jc w:val="both"/>
        <w:rPr>
          <w:rFonts w:ascii="Century Gothic" w:hAnsi="Century Gothic"/>
          <w:b/>
          <w:bCs/>
          <w:sz w:val="22"/>
          <w:szCs w:val="22"/>
        </w:rPr>
      </w:pP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BBC6062" w14:textId="01E864AC" w:rsidR="00157984" w:rsidRPr="00F6347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6 </w:t>
      </w:r>
    </w:p>
    <w:p w14:paraId="25D632E7" w14:textId="77777777" w:rsidR="00F15297" w:rsidRDefault="00F15297" w:rsidP="00F15297">
      <w:pPr>
        <w:jc w:val="right"/>
        <w:rPr>
          <w:rFonts w:ascii="Century Gothic" w:hAnsi="Century Gothic"/>
          <w:b/>
          <w:sz w:val="14"/>
          <w:szCs w:val="14"/>
        </w:rPr>
      </w:pP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0"/>
          <w:footerReference w:type="default" r:id="rId11"/>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EE26C5"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5B1C6428" w:rsidR="00EE26C5" w:rsidRPr="000A7F03" w:rsidRDefault="00EE26C5" w:rsidP="00EE26C5">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EE26C5" w14:paraId="6C58BD27" w14:textId="77777777" w:rsidTr="00265B2A">
        <w:trPr>
          <w:gridAfter w:val="11"/>
          <w:trHeight w:val="146"/>
        </w:trPr>
        <w:tc>
          <w:tcPr>
            <w:tcW w:w="0" w:type="auto"/>
            <w:noWrap/>
            <w:vAlign w:val="center"/>
            <w:hideMark/>
          </w:tcPr>
          <w:p w14:paraId="395AD2E0" w14:textId="58CBA28D"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EE26C5" w14:paraId="55754877" w14:textId="77777777" w:rsidTr="00265B2A">
        <w:trPr>
          <w:gridAfter w:val="11"/>
          <w:trHeight w:val="107"/>
        </w:trPr>
        <w:tc>
          <w:tcPr>
            <w:tcW w:w="0" w:type="auto"/>
            <w:vAlign w:val="center"/>
            <w:hideMark/>
          </w:tcPr>
          <w:p w14:paraId="235D82F2" w14:textId="71E5AD49"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EE26C5" w14:paraId="6EA28EB6" w14:textId="77777777" w:rsidTr="00265B2A">
        <w:trPr>
          <w:gridAfter w:val="11"/>
          <w:trHeight w:val="300"/>
        </w:trPr>
        <w:tc>
          <w:tcPr>
            <w:tcW w:w="0" w:type="auto"/>
            <w:vAlign w:val="center"/>
            <w:hideMark/>
          </w:tcPr>
          <w:p w14:paraId="0F69F32C" w14:textId="122988B7"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EE26C5" w14:paraId="1C209DD8" w14:textId="77777777" w:rsidTr="00265B2A">
        <w:trPr>
          <w:gridAfter w:val="11"/>
          <w:trHeight w:val="300"/>
        </w:trPr>
        <w:tc>
          <w:tcPr>
            <w:tcW w:w="0" w:type="auto"/>
            <w:noWrap/>
            <w:vAlign w:val="center"/>
            <w:hideMark/>
          </w:tcPr>
          <w:p w14:paraId="43E3FAFD" w14:textId="5245A975"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EE26C5" w14:paraId="79ED8CD0" w14:textId="77777777" w:rsidTr="00265B2A">
        <w:trPr>
          <w:gridAfter w:val="11"/>
          <w:trHeight w:val="300"/>
        </w:trPr>
        <w:tc>
          <w:tcPr>
            <w:tcW w:w="0" w:type="auto"/>
            <w:noWrap/>
            <w:vAlign w:val="center"/>
            <w:hideMark/>
          </w:tcPr>
          <w:p w14:paraId="2A542A75" w14:textId="18090B68"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28 de febrero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EE26C5" w14:paraId="6923D1A6" w14:textId="77777777" w:rsidTr="00265B2A">
        <w:trPr>
          <w:gridAfter w:val="11"/>
          <w:trHeight w:val="300"/>
        </w:trPr>
        <w:tc>
          <w:tcPr>
            <w:tcW w:w="0" w:type="auto"/>
            <w:noWrap/>
            <w:vAlign w:val="center"/>
          </w:tcPr>
          <w:p w14:paraId="1709AC4D" w14:textId="6A9C646D" w:rsidR="00EE26C5" w:rsidRDefault="00EE26C5" w:rsidP="00EE26C5">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febrero</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4BF98C5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w:t>
      </w:r>
      <w:r w:rsidR="00EE26C5">
        <w:rPr>
          <w:rFonts w:ascii="Arial" w:eastAsia="Times New Roman" w:hAnsi="Arial" w:cs="Arial"/>
          <w:sz w:val="16"/>
          <w:szCs w:val="16"/>
        </w:rPr>
        <w:t>7</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3981413A" w:rsidR="00E75EEC" w:rsidRDefault="00EE26C5" w:rsidP="00D6726B">
      <w:pPr>
        <w:jc w:val="right"/>
      </w:pPr>
      <w:r>
        <w:rPr>
          <w:rFonts w:ascii="Century Gothic" w:hAnsi="Century Gothic"/>
          <w:b/>
          <w:sz w:val="14"/>
          <w:szCs w:val="14"/>
        </w:rPr>
        <w:t>8</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1C0D29F0" w:rsidR="00FD4DBA" w:rsidRPr="008E34AC" w:rsidRDefault="00EE26C5" w:rsidP="008E34AC">
      <w:pPr>
        <w:jc w:val="right"/>
        <w:rPr>
          <w:rFonts w:ascii="Century Gothic" w:hAnsi="Century Gothic"/>
          <w:b/>
          <w:sz w:val="14"/>
          <w:szCs w:val="14"/>
        </w:rPr>
      </w:pPr>
      <w:r>
        <w:rPr>
          <w:rFonts w:ascii="Century Gothic" w:hAnsi="Century Gothic"/>
          <w:b/>
          <w:sz w:val="14"/>
          <w:szCs w:val="14"/>
        </w:rPr>
        <w:t>9</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0AB87247" w:rsidR="001B13DF" w:rsidRDefault="008E34AC" w:rsidP="008E085E">
      <w:pPr>
        <w:jc w:val="right"/>
        <w:rPr>
          <w:rFonts w:ascii="Century Gothic" w:hAnsi="Century Gothic"/>
          <w:b/>
          <w:sz w:val="14"/>
          <w:szCs w:val="14"/>
        </w:rPr>
      </w:pPr>
      <w:r>
        <w:rPr>
          <w:rFonts w:ascii="Century Gothic" w:hAnsi="Century Gothic"/>
          <w:b/>
          <w:sz w:val="14"/>
          <w:szCs w:val="14"/>
        </w:rPr>
        <w:t>1</w:t>
      </w:r>
      <w:r w:rsidR="00EE26C5">
        <w:rPr>
          <w:rFonts w:ascii="Century Gothic" w:hAnsi="Century Gothic"/>
          <w:b/>
          <w:sz w:val="14"/>
          <w:szCs w:val="14"/>
        </w:rPr>
        <w:t>0</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0DD64CFC"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EE26C5">
        <w:rPr>
          <w:rFonts w:ascii="Century Gothic" w:hAnsi="Century Gothic"/>
          <w:b/>
          <w:sz w:val="14"/>
          <w:szCs w:val="14"/>
        </w:rPr>
        <w:t>1</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41705E98" w:rsidR="00390CEF" w:rsidRDefault="00B4393A" w:rsidP="00003364">
      <w:pPr>
        <w:jc w:val="right"/>
      </w:pPr>
      <w:r>
        <w:rPr>
          <w:rFonts w:ascii="Century Gothic" w:hAnsi="Century Gothic"/>
          <w:b/>
          <w:sz w:val="14"/>
          <w:szCs w:val="14"/>
        </w:rPr>
        <w:t>1</w:t>
      </w:r>
      <w:r w:rsidR="00EE26C5">
        <w:rPr>
          <w:rFonts w:ascii="Century Gothic" w:hAnsi="Century Gothic"/>
          <w:b/>
          <w:sz w:val="14"/>
          <w:szCs w:val="14"/>
        </w:rPr>
        <w:t>2</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23D7CC4E" w14:textId="26D3F0BF" w:rsidR="00D842E5" w:rsidRDefault="00047576" w:rsidP="00EE26C5">
      <w:pPr>
        <w:jc w:val="right"/>
        <w:rPr>
          <w:rFonts w:ascii="Century Gothic" w:hAnsi="Century Gothic"/>
          <w:b/>
          <w:sz w:val="14"/>
          <w:szCs w:val="14"/>
        </w:rPr>
        <w:sectPr w:rsidR="00D842E5" w:rsidSect="00F241DE">
          <w:headerReference w:type="default" r:id="rId12"/>
          <w:pgSz w:w="15840" w:h="12240" w:orient="landscape" w:code="1"/>
          <w:pgMar w:top="1701" w:right="1418" w:bottom="1701" w:left="1418" w:header="709" w:footer="709" w:gutter="0"/>
          <w:cols w:space="708"/>
          <w:docGrid w:linePitch="360"/>
        </w:sectPr>
      </w:pPr>
      <w:r>
        <w:rPr>
          <w:rFonts w:ascii="Century Gothic" w:hAnsi="Century Gothic"/>
          <w:b/>
          <w:sz w:val="14"/>
          <w:szCs w:val="14"/>
        </w:rPr>
        <w:t>1</w:t>
      </w:r>
      <w:r w:rsidR="00EE26C5">
        <w:rPr>
          <w:rFonts w:ascii="Century Gothic" w:hAnsi="Century Gothic"/>
          <w:b/>
          <w:sz w:val="14"/>
          <w:szCs w:val="14"/>
        </w:rPr>
        <w:t>3</w:t>
      </w: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8"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39061043" w:rsidR="00FF6E6E" w:rsidRPr="00FF6E6E" w:rsidRDefault="00D77336" w:rsidP="00FF6E6E">
      <w:pPr>
        <w:rPr>
          <w:rFonts w:ascii="Calibri" w:eastAsia="Calibri" w:hAnsi="Calibri" w:cs="Calibri"/>
          <w:kern w:val="0"/>
          <w:lang w:val="es-ES_tradnl" w:eastAsia="es-GT"/>
          <w14:ligatures w14:val="none"/>
        </w:rPr>
      </w:pPr>
      <w:r>
        <w:rPr>
          <w:noProof/>
        </w:rPr>
        <w:drawing>
          <wp:inline distT="0" distB="0" distL="0" distR="0" wp14:anchorId="38AAAE69" wp14:editId="2591F497">
            <wp:extent cx="5612130" cy="3447415"/>
            <wp:effectExtent l="0" t="0" r="7620" b="635"/>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8F2246"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DAADB7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09C1925F"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183645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2E2D685"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Ch'orti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67E9338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424368E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8F2246"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0B03485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1ACF629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6F970EA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472DB2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414D4F82"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0CB462E0"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2008E09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K'iche</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1840CB7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5452EF3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8F2246"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0BCFED1"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180DEC1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2CAE3A4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8F2246"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0D321FE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18C4F60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648F60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6743F78"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2C97D8E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379F9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2C47B59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Q'eqchi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0E0BF2E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14A9C8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6C0E3DB7"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54859E3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02DB33B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034508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240D4CA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6F94448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8F2246"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3C3D15CB"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6C92C11"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7D412C8"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2F0C78F"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EE26C5">
        <w:rPr>
          <w:rFonts w:ascii="Century Gothic" w:hAnsi="Century Gothic"/>
          <w:b/>
          <w:bCs/>
          <w:sz w:val="14"/>
          <w:szCs w:val="14"/>
        </w:rPr>
        <w:t>4</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5472AB6A" w:rsidR="0099535D" w:rsidRPr="008C1A98" w:rsidRDefault="00EE26C5" w:rsidP="009C1F3B">
      <w:pPr>
        <w:spacing w:after="160" w:line="259" w:lineRule="auto"/>
        <w:jc w:val="center"/>
        <w:rPr>
          <w:rFonts w:cs="Times New Roman"/>
          <w:b/>
          <w:sz w:val="32"/>
          <w:szCs w:val="32"/>
        </w:rPr>
      </w:pPr>
      <w:r>
        <w:rPr>
          <w:noProof/>
        </w:rPr>
        <w:drawing>
          <wp:inline distT="0" distB="0" distL="0" distR="0" wp14:anchorId="4E26F38C" wp14:editId="0C4235D5">
            <wp:extent cx="5612130" cy="2994660"/>
            <wp:effectExtent l="0" t="0" r="7620" b="15240"/>
            <wp:docPr id="5" name="Gráfico 5">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34C1C7DA"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EE26C5">
        <w:rPr>
          <w:rFonts w:ascii="Century Gothic" w:hAnsi="Century Gothic"/>
          <w:b/>
          <w:bCs/>
          <w:sz w:val="14"/>
          <w:szCs w:val="14"/>
        </w:rPr>
        <w:t>5</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69470184"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F63471">
        <w:rPr>
          <w:rFonts w:ascii="Century Gothic" w:hAnsi="Century Gothic"/>
          <w:b/>
          <w:sz w:val="22"/>
        </w:rPr>
        <w:t>FEBRERO</w:t>
      </w:r>
      <w:r w:rsidR="007936D8" w:rsidRPr="007936D8">
        <w:rPr>
          <w:rFonts w:ascii="Century Gothic" w:hAnsi="Century Gothic"/>
          <w:b/>
          <w:sz w:val="22"/>
        </w:rPr>
        <w:t xml:space="preserve">, </w:t>
      </w:r>
      <w:r w:rsidR="00F63471">
        <w:rPr>
          <w:rFonts w:ascii="Century Gothic" w:hAnsi="Century Gothic"/>
          <w:b/>
          <w:sz w:val="22"/>
        </w:rPr>
        <w:t>11</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621606B8" w:rsidR="00CB6031" w:rsidRPr="00CB6031" w:rsidRDefault="00FE2BAC"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20CAE05" wp14:editId="3B7C9BE1">
            <wp:extent cx="4572000" cy="2852738"/>
            <wp:effectExtent l="0" t="0" r="0" b="5080"/>
            <wp:docPr id="6" name="Gráfico 6">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4ACC01AE" w:rsidR="007936D8" w:rsidRDefault="00F63471" w:rsidP="009055D1">
            <w:pPr>
              <w:jc w:val="center"/>
              <w:rPr>
                <w:rFonts w:ascii="Century Gothic" w:hAnsi="Century Gothic"/>
                <w:sz w:val="20"/>
                <w:szCs w:val="20"/>
              </w:rPr>
            </w:pPr>
            <w:r>
              <w:rPr>
                <w:rFonts w:ascii="Century Gothic" w:hAnsi="Century Gothic"/>
                <w:sz w:val="20"/>
                <w:szCs w:val="20"/>
              </w:rPr>
              <w:t>6</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58588337" w:rsidR="007936D8" w:rsidRDefault="00F63471" w:rsidP="009055D1">
            <w:pPr>
              <w:jc w:val="center"/>
              <w:rPr>
                <w:rFonts w:ascii="Century Gothic" w:hAnsi="Century Gothic"/>
                <w:sz w:val="20"/>
                <w:szCs w:val="20"/>
              </w:rPr>
            </w:pPr>
            <w:r>
              <w:rPr>
                <w:rFonts w:ascii="Century Gothic" w:hAnsi="Century Gothic"/>
                <w:sz w:val="20"/>
                <w:szCs w:val="20"/>
              </w:rPr>
              <w:t>5</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p w14:paraId="719796EC" w14:textId="5F85C169" w:rsidR="00463DCD" w:rsidRDefault="00463DCD" w:rsidP="00CB6031">
      <w:pPr>
        <w:rPr>
          <w:rFonts w:ascii="Century Gothic" w:eastAsia="Times New Roman" w:hAnsi="Century Gothic" w:cs="Times New Roman"/>
          <w:kern w:val="0"/>
          <w:sz w:val="22"/>
          <w:lang w:val="es-ES_tradnl"/>
          <w14:ligatures w14:val="none"/>
        </w:rPr>
      </w:pPr>
    </w:p>
    <w:p w14:paraId="2959C5B8" w14:textId="77777777" w:rsidR="00463DCD" w:rsidRPr="00CB6031" w:rsidRDefault="00463DCD"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8"/>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19F0A4BE" w14:textId="32A1ECB7" w:rsidR="00420D95" w:rsidRPr="00ED1564" w:rsidRDefault="00420D95" w:rsidP="00420D95">
      <w:pPr>
        <w:jc w:val="right"/>
        <w:rPr>
          <w:rFonts w:ascii="Century Gothic" w:hAnsi="Century Gothic"/>
          <w:b/>
          <w:bCs/>
          <w:sz w:val="16"/>
          <w:szCs w:val="16"/>
        </w:rPr>
      </w:pPr>
      <w:r w:rsidRPr="00ED1564">
        <w:rPr>
          <w:rFonts w:ascii="Century Gothic" w:hAnsi="Century Gothic"/>
          <w:b/>
          <w:bCs/>
          <w:sz w:val="16"/>
          <w:szCs w:val="16"/>
        </w:rPr>
        <w:t>1</w:t>
      </w:r>
      <w:r w:rsidR="00EE26C5" w:rsidRPr="00ED1564">
        <w:rPr>
          <w:rFonts w:ascii="Century Gothic" w:hAnsi="Century Gothic"/>
          <w:b/>
          <w:bCs/>
          <w:sz w:val="16"/>
          <w:szCs w:val="16"/>
        </w:rPr>
        <w:t>6</w:t>
      </w:r>
    </w:p>
    <w:p w14:paraId="7B0EA43C" w14:textId="7BBF89C1" w:rsidR="00420D95" w:rsidRPr="00ED1564" w:rsidRDefault="00420D95" w:rsidP="00420D95">
      <w:pPr>
        <w:jc w:val="right"/>
        <w:rPr>
          <w:rFonts w:ascii="Century Gothic" w:hAnsi="Century Gothic"/>
          <w:b/>
          <w:bCs/>
          <w:sz w:val="16"/>
          <w:szCs w:val="16"/>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7F002AFC" w14:textId="583755A3" w:rsidR="00420D95" w:rsidRPr="00BC5B68" w:rsidRDefault="00420D95" w:rsidP="00463DCD">
      <w:pPr>
        <w:rPr>
          <w:rFonts w:ascii="Century Gothic" w:eastAsia="Times New Roman" w:hAnsi="Century Gothic" w:cs="Times New Roman"/>
          <w:b/>
          <w:bCs/>
          <w:kern w:val="0"/>
          <w:sz w:val="16"/>
          <w:szCs w:val="16"/>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36A65757" w:rsidR="00C35268" w:rsidRPr="001D0A81" w:rsidRDefault="00F63471" w:rsidP="001D0A81">
      <w:pPr>
        <w:jc w:val="center"/>
        <w:rPr>
          <w:rFonts w:ascii="Century Gothic" w:eastAsia="Times New Roman" w:hAnsi="Century Gothic" w:cs="Times New Roman"/>
          <w:b/>
          <w:bCs/>
          <w:kern w:val="0"/>
          <w:sz w:val="22"/>
          <w:lang w:val="es-ES_tradnl"/>
          <w14:ligatures w14:val="none"/>
        </w:rPr>
      </w:pPr>
      <w:r>
        <w:rPr>
          <w:noProof/>
        </w:rPr>
        <mc:AlternateContent>
          <mc:Choice Requires="wps">
            <w:drawing>
              <wp:anchor distT="0" distB="0" distL="114300" distR="114300" simplePos="0" relativeHeight="251659264" behindDoc="0" locked="0" layoutInCell="1" allowOverlap="1" wp14:anchorId="70A00C5E" wp14:editId="46D231DD">
                <wp:simplePos x="0" y="0"/>
                <wp:positionH relativeFrom="column">
                  <wp:posOffset>3219477</wp:posOffset>
                </wp:positionH>
                <wp:positionV relativeFrom="paragraph">
                  <wp:posOffset>545465</wp:posOffset>
                </wp:positionV>
                <wp:extent cx="704850" cy="19050"/>
                <wp:effectExtent l="0" t="0" r="19050" b="19050"/>
                <wp:wrapNone/>
                <wp:docPr id="4" name="Conector recto 4"/>
                <wp:cNvGraphicFramePr/>
                <a:graphic xmlns:a="http://schemas.openxmlformats.org/drawingml/2006/main">
                  <a:graphicData uri="http://schemas.microsoft.com/office/word/2010/wordprocessingShape">
                    <wps:wsp>
                      <wps:cNvCnPr/>
                      <wps:spPr>
                        <a:xfrm flipV="1">
                          <a:off x="0" y="0"/>
                          <a:ext cx="704850" cy="1905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A12BF" id="Conector recto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42.95pt" to="30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" strokecolor="#8eaadb [1940]" strokeweight=".5pt">
                <v:stroke joinstyle="miter"/>
              </v:line>
            </w:pict>
          </mc:Fallback>
        </mc:AlternateContent>
      </w:r>
      <w:r>
        <w:rPr>
          <w:noProof/>
        </w:rPr>
        <w:drawing>
          <wp:inline distT="0" distB="0" distL="0" distR="0" wp14:anchorId="0324929B" wp14:editId="4F9F9E25">
            <wp:extent cx="5612130" cy="3282315"/>
            <wp:effectExtent l="0" t="0" r="7620" b="13335"/>
            <wp:docPr id="2" name="Gráfico 2">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6096" w:type="dxa"/>
        <w:tblLook w:val="04A0" w:firstRow="1" w:lastRow="0" w:firstColumn="1" w:lastColumn="0" w:noHBand="0" w:noVBand="1"/>
      </w:tblPr>
      <w:tblGrid>
        <w:gridCol w:w="2030"/>
        <w:gridCol w:w="2033"/>
        <w:gridCol w:w="2033"/>
      </w:tblGrid>
      <w:tr w:rsidR="00EE26C5" w14:paraId="1826AECB" w14:textId="5B5264CC" w:rsidTr="00EE26C5">
        <w:trPr>
          <w:trHeight w:val="198"/>
        </w:trPr>
        <w:tc>
          <w:tcPr>
            <w:tcW w:w="2030" w:type="dxa"/>
          </w:tcPr>
          <w:p w14:paraId="2AA5EC4B" w14:textId="3AC74C4F" w:rsidR="00EE26C5" w:rsidRDefault="00EE26C5"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EE26C5" w:rsidRDefault="00EE26C5"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EE26C5" w:rsidRPr="00573827" w:rsidRDefault="00EE26C5" w:rsidP="009055D1">
            <w:pPr>
              <w:jc w:val="center"/>
              <w:rPr>
                <w:rFonts w:ascii="Century Gothic" w:hAnsi="Century Gothic"/>
                <w:b/>
                <w:sz w:val="20"/>
                <w:szCs w:val="20"/>
              </w:rPr>
            </w:pPr>
          </w:p>
        </w:tc>
        <w:tc>
          <w:tcPr>
            <w:tcW w:w="2033" w:type="dxa"/>
          </w:tcPr>
          <w:p w14:paraId="72C9EEC7" w14:textId="77777777" w:rsidR="00F63471" w:rsidRPr="0053517A" w:rsidRDefault="00F63471" w:rsidP="00F63471">
            <w:pPr>
              <w:jc w:val="center"/>
              <w:rPr>
                <w:rFonts w:ascii="Century Gothic" w:hAnsi="Century Gothic"/>
                <w:b/>
                <w:sz w:val="20"/>
                <w:szCs w:val="20"/>
              </w:rPr>
            </w:pPr>
            <w:r w:rsidRPr="0053517A">
              <w:rPr>
                <w:rFonts w:ascii="Century Gothic" w:hAnsi="Century Gothic"/>
                <w:b/>
                <w:sz w:val="20"/>
                <w:szCs w:val="20"/>
              </w:rPr>
              <w:t>Kaqchikel</w:t>
            </w:r>
          </w:p>
          <w:p w14:paraId="02F1C379" w14:textId="77777777" w:rsidR="00EE26C5" w:rsidRDefault="00EE26C5" w:rsidP="009055D1">
            <w:pPr>
              <w:jc w:val="center"/>
              <w:rPr>
                <w:rFonts w:ascii="Century Gothic" w:hAnsi="Century Gothic"/>
                <w:b/>
                <w:sz w:val="20"/>
                <w:szCs w:val="20"/>
              </w:rPr>
            </w:pPr>
          </w:p>
        </w:tc>
      </w:tr>
      <w:tr w:rsidR="00EE26C5" w14:paraId="6160D30A" w14:textId="0FE4B8E0" w:rsidTr="00EE26C5">
        <w:trPr>
          <w:trHeight w:val="198"/>
        </w:trPr>
        <w:tc>
          <w:tcPr>
            <w:tcW w:w="2030" w:type="dxa"/>
          </w:tcPr>
          <w:p w14:paraId="1F0C68EE" w14:textId="0AE20D03" w:rsidR="00EE26C5" w:rsidRDefault="00F63471" w:rsidP="009055D1">
            <w:pPr>
              <w:jc w:val="center"/>
              <w:rPr>
                <w:rFonts w:ascii="Century Gothic" w:hAnsi="Century Gothic"/>
                <w:sz w:val="20"/>
                <w:szCs w:val="20"/>
              </w:rPr>
            </w:pPr>
            <w:r>
              <w:rPr>
                <w:rFonts w:ascii="Century Gothic" w:hAnsi="Century Gothic"/>
                <w:sz w:val="20"/>
                <w:szCs w:val="20"/>
              </w:rPr>
              <w:t>2</w:t>
            </w:r>
          </w:p>
          <w:p w14:paraId="3A223B5E" w14:textId="77777777" w:rsidR="00EE26C5" w:rsidRDefault="00EE26C5" w:rsidP="009055D1">
            <w:pPr>
              <w:jc w:val="center"/>
              <w:rPr>
                <w:rFonts w:ascii="Century Gothic" w:hAnsi="Century Gothic"/>
                <w:sz w:val="20"/>
                <w:szCs w:val="20"/>
              </w:rPr>
            </w:pPr>
          </w:p>
        </w:tc>
        <w:tc>
          <w:tcPr>
            <w:tcW w:w="2033" w:type="dxa"/>
          </w:tcPr>
          <w:p w14:paraId="4E4C54DF" w14:textId="02B42599" w:rsidR="00EE26C5" w:rsidRPr="00573827" w:rsidRDefault="00F63471" w:rsidP="009055D1">
            <w:pPr>
              <w:jc w:val="center"/>
              <w:rPr>
                <w:rFonts w:ascii="Century Gothic" w:hAnsi="Century Gothic"/>
                <w:sz w:val="20"/>
                <w:szCs w:val="20"/>
              </w:rPr>
            </w:pPr>
            <w:r>
              <w:rPr>
                <w:rFonts w:ascii="Century Gothic" w:hAnsi="Century Gothic"/>
                <w:sz w:val="20"/>
                <w:szCs w:val="20"/>
              </w:rPr>
              <w:t>8</w:t>
            </w:r>
          </w:p>
        </w:tc>
        <w:tc>
          <w:tcPr>
            <w:tcW w:w="2033" w:type="dxa"/>
          </w:tcPr>
          <w:p w14:paraId="54951A88" w14:textId="5412FD87" w:rsidR="00EE26C5" w:rsidRDefault="00F63471" w:rsidP="009055D1">
            <w:pPr>
              <w:jc w:val="center"/>
              <w:rPr>
                <w:rFonts w:ascii="Century Gothic" w:hAnsi="Century Gothic"/>
                <w:sz w:val="20"/>
                <w:szCs w:val="20"/>
              </w:rPr>
            </w:pPr>
            <w:r>
              <w:rPr>
                <w:rFonts w:ascii="Century Gothic" w:hAnsi="Century Gothic"/>
                <w:sz w:val="20"/>
                <w:szCs w:val="20"/>
              </w:rPr>
              <w:t>1</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528EBA9" w14:textId="7028048D" w:rsidR="00C522B0"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Pr="00ED1564" w:rsidRDefault="00BB31F5" w:rsidP="00390CEF">
      <w:pPr>
        <w:tabs>
          <w:tab w:val="left" w:pos="6712"/>
        </w:tabs>
        <w:jc w:val="center"/>
        <w:rPr>
          <w:rFonts w:ascii="Century Gothic" w:eastAsia="Times New Roman" w:hAnsi="Century Gothic" w:cs="Times New Roman"/>
          <w:b/>
          <w:kern w:val="0"/>
          <w:sz w:val="16"/>
          <w:szCs w:val="16"/>
          <w:lang w:val="es-ES_tradnl"/>
          <w14:ligatures w14:val="none"/>
        </w:rPr>
      </w:pPr>
    </w:p>
    <w:p w14:paraId="2F8B0CBD" w14:textId="5479CA14" w:rsidR="00BB31F5" w:rsidRPr="00ED1564" w:rsidRDefault="00B62A33" w:rsidP="002D3B44">
      <w:pPr>
        <w:jc w:val="right"/>
        <w:rPr>
          <w:rFonts w:ascii="Century Gothic" w:hAnsi="Century Gothic"/>
          <w:b/>
          <w:bCs/>
          <w:sz w:val="16"/>
          <w:szCs w:val="16"/>
        </w:rPr>
      </w:pPr>
      <w:r w:rsidRPr="00ED1564">
        <w:rPr>
          <w:rFonts w:ascii="Century Gothic" w:hAnsi="Century Gothic"/>
          <w:b/>
          <w:bCs/>
          <w:sz w:val="16"/>
          <w:szCs w:val="16"/>
        </w:rPr>
        <w:t>1</w:t>
      </w:r>
      <w:r w:rsidR="00EE26C5" w:rsidRPr="00ED1564">
        <w:rPr>
          <w:rFonts w:ascii="Century Gothic" w:hAnsi="Century Gothic"/>
          <w:b/>
          <w:bCs/>
          <w:sz w:val="16"/>
          <w:szCs w:val="16"/>
        </w:rPr>
        <w:t>7</w:t>
      </w:r>
    </w:p>
    <w:sectPr w:rsidR="00BB31F5" w:rsidRPr="00ED1564" w:rsidSect="006138FB">
      <w:headerReference w:type="default" r:id="rId17"/>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2078AC"/>
    <w:rsid w:val="002206E4"/>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3DCD"/>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075F8"/>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38FF"/>
    <w:rsid w:val="00A14C22"/>
    <w:rsid w:val="00A45593"/>
    <w:rsid w:val="00A557BA"/>
    <w:rsid w:val="00A64DE9"/>
    <w:rsid w:val="00A7419D"/>
    <w:rsid w:val="00A900FB"/>
    <w:rsid w:val="00A96D62"/>
    <w:rsid w:val="00A96F11"/>
    <w:rsid w:val="00AC5A61"/>
    <w:rsid w:val="00AC7C21"/>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77336"/>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63471"/>
    <w:rsid w:val="00F76EDA"/>
    <w:rsid w:val="00F910FA"/>
    <w:rsid w:val="00FA7271"/>
    <w:rsid w:val="00FB0769"/>
    <w:rsid w:val="00FB63F0"/>
    <w:rsid w:val="00FC22AC"/>
    <w:rsid w:val="00FC7E99"/>
    <w:rsid w:val="00FD1C15"/>
    <w:rsid w:val="00FD401E"/>
    <w:rsid w:val="00FD4DBA"/>
    <w:rsid w:val="00FD599C"/>
    <w:rsid w:val="00FE1E3F"/>
    <w:rsid w:val="00FE2BAC"/>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ENERO%20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E%20FEBRERO%202026.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33-4B2D-B548-9FE1B50F3F48}"/>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33-4B2D-B548-9FE1B50F3F48}"/>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33-4B2D-B548-9FE1B50F3F48}"/>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33-4B2D-B548-9FE1B50F3F48}"/>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33-4B2D-B548-9FE1B50F3F48}"/>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33-4B2D-B548-9FE1B50F3F48}"/>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33-4B2D-B548-9FE1B50F3F4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DE33-4B2D-B548-9FE1B50F3F48}"/>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A456-4728-B2F5-EDD967ADED2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3565-4D29-94C4-ECC2E06D359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3565-4D29-94C4-ECC2E06D359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3565-4D29-94C4-ECC2E06D3595}"/>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565-4D29-94C4-ECC2E06D3595}"/>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3565-4D29-94C4-ECC2E06D3595}"/>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65-4D29-94C4-ECC2E06D359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1</c:v>
                </c:pt>
                <c:pt idx="1">
                  <c:v>4</c:v>
                </c:pt>
              </c:numCache>
            </c:numRef>
          </c:val>
          <c:extLst>
            <c:ext xmlns:c16="http://schemas.microsoft.com/office/drawing/2014/chart" uri="{C3380CC4-5D6E-409C-BE32-E72D297353CC}">
              <c16:uniqueId val="{00000006-3565-4D29-94C4-ECC2E06D3595}"/>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C859-4ABE-AD4D-C0D3736FA7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C859-4ABE-AD4D-C0D3736FA7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C859-4ABE-AD4D-C0D3736FA7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C859-4ABE-AD4D-C0D3736FA7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C859-4ABE-AD4D-C0D3736FA79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C859-4ABE-AD4D-C0D3736FA790}"/>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C859-4ABE-AD4D-C0D3736FA790}"/>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C859-4ABE-AD4D-C0D3736FA790}"/>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C859-4ABE-AD4D-C0D3736FA790}"/>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C859-4ABE-AD4D-C0D3736FA790}"/>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C859-4ABE-AD4D-C0D3736FA790}"/>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C859-4ABE-AD4D-C0D3736FA790}"/>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C859-4ABE-AD4D-C0D3736FA790}"/>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C859-4ABE-AD4D-C0D3736FA790}"/>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C859-4ABE-AD4D-C0D3736FA790}"/>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C859-4ABE-AD4D-C0D3736FA790}"/>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C859-4ABE-AD4D-C0D3736FA790}"/>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C859-4ABE-AD4D-C0D3736FA790}"/>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C859-4ABE-AD4D-C0D3736FA790}"/>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C859-4ABE-AD4D-C0D3736FA790}"/>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C859-4ABE-AD4D-C0D3736FA790}"/>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C859-4ABE-AD4D-C0D3736FA790}"/>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C859-4ABE-AD4D-C0D3736FA790}"/>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C859-4ABE-AD4D-C0D3736FA790}"/>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C859-4ABE-AD4D-C0D3736FA790}"/>
              </c:ext>
            </c:extLst>
          </c:dPt>
          <c:dPt>
            <c:idx val="25"/>
            <c:bubble3D val="0"/>
            <c:spPr>
              <a:gradFill rotWithShape="1">
                <a:gsLst>
                  <a:gs pos="0">
                    <a:schemeClr val="accent2">
                      <a:lumMod val="60000"/>
                      <a:lumOff val="40000"/>
                      <a:satMod val="103000"/>
                      <a:lumMod val="102000"/>
                      <a:tint val="94000"/>
                    </a:schemeClr>
                  </a:gs>
                  <a:gs pos="50000">
                    <a:schemeClr val="accent2">
                      <a:lumMod val="60000"/>
                      <a:lumOff val="40000"/>
                      <a:satMod val="110000"/>
                      <a:lumMod val="100000"/>
                      <a:shade val="100000"/>
                    </a:schemeClr>
                  </a:gs>
                  <a:gs pos="100000">
                    <a:schemeClr val="accent2">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3-C859-4ABE-AD4D-C0D3736FA790}"/>
              </c:ext>
            </c:extLst>
          </c:dPt>
          <c:dPt>
            <c:idx val="26"/>
            <c:bubble3D val="0"/>
            <c:spPr>
              <a:gradFill rotWithShape="1">
                <a:gsLst>
                  <a:gs pos="0">
                    <a:schemeClr val="accent3">
                      <a:lumMod val="60000"/>
                      <a:lumOff val="40000"/>
                      <a:satMod val="103000"/>
                      <a:lumMod val="102000"/>
                      <a:tint val="94000"/>
                    </a:schemeClr>
                  </a:gs>
                  <a:gs pos="50000">
                    <a:schemeClr val="accent3">
                      <a:lumMod val="60000"/>
                      <a:lumOff val="40000"/>
                      <a:satMod val="110000"/>
                      <a:lumMod val="100000"/>
                      <a:shade val="100000"/>
                    </a:schemeClr>
                  </a:gs>
                  <a:gs pos="100000">
                    <a:schemeClr val="accent3">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5-C859-4ABE-AD4D-C0D3736FA790}"/>
              </c:ext>
            </c:extLst>
          </c:dPt>
          <c:dLbls>
            <c:dLbl>
              <c:idx val="0"/>
              <c:delete val="1"/>
              <c:extLst>
                <c:ext xmlns:c15="http://schemas.microsoft.com/office/drawing/2012/chart" uri="{CE6537A1-D6FC-4f65-9D91-7224C49458BB}"/>
                <c:ext xmlns:c16="http://schemas.microsoft.com/office/drawing/2014/chart" uri="{C3380CC4-5D6E-409C-BE32-E72D297353CC}">
                  <c16:uniqueId val="{00000001-C859-4ABE-AD4D-C0D3736FA790}"/>
                </c:ext>
              </c:extLst>
            </c:dLbl>
            <c:dLbl>
              <c:idx val="1"/>
              <c:delete val="1"/>
              <c:extLst>
                <c:ext xmlns:c15="http://schemas.microsoft.com/office/drawing/2012/chart" uri="{CE6537A1-D6FC-4f65-9D91-7224C49458BB}"/>
                <c:ext xmlns:c16="http://schemas.microsoft.com/office/drawing/2014/chart" uri="{C3380CC4-5D6E-409C-BE32-E72D297353CC}">
                  <c16:uniqueId val="{00000003-C859-4ABE-AD4D-C0D3736FA790}"/>
                </c:ext>
              </c:extLst>
            </c:dLbl>
            <c:dLbl>
              <c:idx val="2"/>
              <c:delete val="1"/>
              <c:extLst>
                <c:ext xmlns:c15="http://schemas.microsoft.com/office/drawing/2012/chart" uri="{CE6537A1-D6FC-4f65-9D91-7224C49458BB}"/>
                <c:ext xmlns:c16="http://schemas.microsoft.com/office/drawing/2014/chart" uri="{C3380CC4-5D6E-409C-BE32-E72D297353CC}">
                  <c16:uniqueId val="{00000005-C859-4ABE-AD4D-C0D3736FA790}"/>
                </c:ext>
              </c:extLst>
            </c:dLbl>
            <c:dLbl>
              <c:idx val="3"/>
              <c:delete val="1"/>
              <c:extLst>
                <c:ext xmlns:c15="http://schemas.microsoft.com/office/drawing/2012/chart" uri="{CE6537A1-D6FC-4f65-9D91-7224C49458BB}"/>
                <c:ext xmlns:c16="http://schemas.microsoft.com/office/drawing/2014/chart" uri="{C3380CC4-5D6E-409C-BE32-E72D297353CC}">
                  <c16:uniqueId val="{00000007-C859-4ABE-AD4D-C0D3736FA790}"/>
                </c:ext>
              </c:extLst>
            </c:dLbl>
            <c:dLbl>
              <c:idx val="4"/>
              <c:delete val="1"/>
              <c:extLst>
                <c:ext xmlns:c15="http://schemas.microsoft.com/office/drawing/2012/chart" uri="{CE6537A1-D6FC-4f65-9D91-7224C49458BB}"/>
                <c:ext xmlns:c16="http://schemas.microsoft.com/office/drawing/2014/chart" uri="{C3380CC4-5D6E-409C-BE32-E72D297353CC}">
                  <c16:uniqueId val="{00000009-C859-4ABE-AD4D-C0D3736FA790}"/>
                </c:ext>
              </c:extLst>
            </c:dLbl>
            <c:dLbl>
              <c:idx val="5"/>
              <c:delete val="1"/>
              <c:extLst>
                <c:ext xmlns:c15="http://schemas.microsoft.com/office/drawing/2012/chart" uri="{CE6537A1-D6FC-4f65-9D91-7224C49458BB}"/>
                <c:ext xmlns:c16="http://schemas.microsoft.com/office/drawing/2014/chart" uri="{C3380CC4-5D6E-409C-BE32-E72D297353CC}">
                  <c16:uniqueId val="{0000000B-C859-4ABE-AD4D-C0D3736FA790}"/>
                </c:ext>
              </c:extLst>
            </c:dLbl>
            <c:dLbl>
              <c:idx val="6"/>
              <c:delete val="1"/>
              <c:extLst>
                <c:ext xmlns:c15="http://schemas.microsoft.com/office/drawing/2012/chart" uri="{CE6537A1-D6FC-4f65-9D91-7224C49458BB}"/>
                <c:ext xmlns:c16="http://schemas.microsoft.com/office/drawing/2014/chart" uri="{C3380CC4-5D6E-409C-BE32-E72D297353CC}">
                  <c16:uniqueId val="{0000000D-C859-4ABE-AD4D-C0D3736FA790}"/>
                </c:ext>
              </c:extLst>
            </c:dLbl>
            <c:dLbl>
              <c:idx val="7"/>
              <c:delete val="1"/>
              <c:extLst>
                <c:ext xmlns:c15="http://schemas.microsoft.com/office/drawing/2012/chart" uri="{CE6537A1-D6FC-4f65-9D91-7224C49458BB}"/>
                <c:ext xmlns:c16="http://schemas.microsoft.com/office/drawing/2014/chart" uri="{C3380CC4-5D6E-409C-BE32-E72D297353CC}">
                  <c16:uniqueId val="{0000000F-C859-4ABE-AD4D-C0D3736FA790}"/>
                </c:ext>
              </c:extLst>
            </c:dLbl>
            <c:dLbl>
              <c:idx val="8"/>
              <c:delete val="1"/>
              <c:extLst>
                <c:ext xmlns:c15="http://schemas.microsoft.com/office/drawing/2012/chart" uri="{CE6537A1-D6FC-4f65-9D91-7224C49458BB}"/>
                <c:ext xmlns:c16="http://schemas.microsoft.com/office/drawing/2014/chart" uri="{C3380CC4-5D6E-409C-BE32-E72D297353CC}">
                  <c16:uniqueId val="{00000011-C859-4ABE-AD4D-C0D3736FA790}"/>
                </c:ext>
              </c:extLst>
            </c:dLbl>
            <c:dLbl>
              <c:idx val="9"/>
              <c:delete val="1"/>
              <c:extLst>
                <c:ext xmlns:c15="http://schemas.microsoft.com/office/drawing/2012/chart" uri="{CE6537A1-D6FC-4f65-9D91-7224C49458BB}"/>
                <c:ext xmlns:c16="http://schemas.microsoft.com/office/drawing/2014/chart" uri="{C3380CC4-5D6E-409C-BE32-E72D297353CC}">
                  <c16:uniqueId val="{00000013-C859-4ABE-AD4D-C0D3736FA790}"/>
                </c:ext>
              </c:extLst>
            </c:dLbl>
            <c:dLbl>
              <c:idx val="10"/>
              <c:delete val="1"/>
              <c:extLst>
                <c:ext xmlns:c15="http://schemas.microsoft.com/office/drawing/2012/chart" uri="{CE6537A1-D6FC-4f65-9D91-7224C49458BB}"/>
                <c:ext xmlns:c16="http://schemas.microsoft.com/office/drawing/2014/chart" uri="{C3380CC4-5D6E-409C-BE32-E72D297353CC}">
                  <c16:uniqueId val="{00000015-C859-4ABE-AD4D-C0D3736FA790}"/>
                </c:ext>
              </c:extLst>
            </c:dLbl>
            <c:dLbl>
              <c:idx val="11"/>
              <c:delete val="1"/>
              <c:extLst>
                <c:ext xmlns:c15="http://schemas.microsoft.com/office/drawing/2012/chart" uri="{CE6537A1-D6FC-4f65-9D91-7224C49458BB}"/>
                <c:ext xmlns:c16="http://schemas.microsoft.com/office/drawing/2014/chart" uri="{C3380CC4-5D6E-409C-BE32-E72D297353CC}">
                  <c16:uniqueId val="{00000017-C859-4ABE-AD4D-C0D3736FA790}"/>
                </c:ext>
              </c:extLst>
            </c:dLbl>
            <c:dLbl>
              <c:idx val="12"/>
              <c:delete val="1"/>
              <c:extLst>
                <c:ext xmlns:c15="http://schemas.microsoft.com/office/drawing/2012/chart" uri="{CE6537A1-D6FC-4f65-9D91-7224C49458BB}"/>
                <c:ext xmlns:c16="http://schemas.microsoft.com/office/drawing/2014/chart" uri="{C3380CC4-5D6E-409C-BE32-E72D297353CC}">
                  <c16:uniqueId val="{00000019-C859-4ABE-AD4D-C0D3736FA790}"/>
                </c:ext>
              </c:extLst>
            </c:dLbl>
            <c:dLbl>
              <c:idx val="13"/>
              <c:delete val="1"/>
              <c:extLst>
                <c:ext xmlns:c15="http://schemas.microsoft.com/office/drawing/2012/chart" uri="{CE6537A1-D6FC-4f65-9D91-7224C49458BB}"/>
                <c:ext xmlns:c16="http://schemas.microsoft.com/office/drawing/2014/chart" uri="{C3380CC4-5D6E-409C-BE32-E72D297353CC}">
                  <c16:uniqueId val="{0000001B-C859-4ABE-AD4D-C0D3736FA790}"/>
                </c:ext>
              </c:extLst>
            </c:dLbl>
            <c:dLbl>
              <c:idx val="14"/>
              <c:delete val="1"/>
              <c:extLst>
                <c:ext xmlns:c15="http://schemas.microsoft.com/office/drawing/2012/chart" uri="{CE6537A1-D6FC-4f65-9D91-7224C49458BB}"/>
                <c:ext xmlns:c16="http://schemas.microsoft.com/office/drawing/2014/chart" uri="{C3380CC4-5D6E-409C-BE32-E72D297353CC}">
                  <c16:uniqueId val="{0000001D-C859-4ABE-AD4D-C0D3736FA790}"/>
                </c:ext>
              </c:extLst>
            </c:dLbl>
            <c:dLbl>
              <c:idx val="15"/>
              <c:delete val="1"/>
              <c:extLst>
                <c:ext xmlns:c15="http://schemas.microsoft.com/office/drawing/2012/chart" uri="{CE6537A1-D6FC-4f65-9D91-7224C49458BB}"/>
                <c:ext xmlns:c16="http://schemas.microsoft.com/office/drawing/2014/chart" uri="{C3380CC4-5D6E-409C-BE32-E72D297353CC}">
                  <c16:uniqueId val="{0000001F-C859-4ABE-AD4D-C0D3736FA790}"/>
                </c:ext>
              </c:extLst>
            </c:dLbl>
            <c:dLbl>
              <c:idx val="16"/>
              <c:delete val="1"/>
              <c:extLst>
                <c:ext xmlns:c15="http://schemas.microsoft.com/office/drawing/2012/chart" uri="{CE6537A1-D6FC-4f65-9D91-7224C49458BB}"/>
                <c:ext xmlns:c16="http://schemas.microsoft.com/office/drawing/2014/chart" uri="{C3380CC4-5D6E-409C-BE32-E72D297353CC}">
                  <c16:uniqueId val="{00000021-C859-4ABE-AD4D-C0D3736FA790}"/>
                </c:ext>
              </c:extLst>
            </c:dLbl>
            <c:dLbl>
              <c:idx val="17"/>
              <c:delete val="1"/>
              <c:extLst>
                <c:ext xmlns:c15="http://schemas.microsoft.com/office/drawing/2012/chart" uri="{CE6537A1-D6FC-4f65-9D91-7224C49458BB}"/>
                <c:ext xmlns:c16="http://schemas.microsoft.com/office/drawing/2014/chart" uri="{C3380CC4-5D6E-409C-BE32-E72D297353CC}">
                  <c16:uniqueId val="{00000023-C859-4ABE-AD4D-C0D3736FA790}"/>
                </c:ext>
              </c:extLst>
            </c:dLbl>
            <c:dLbl>
              <c:idx val="18"/>
              <c:delete val="1"/>
              <c:extLst>
                <c:ext xmlns:c15="http://schemas.microsoft.com/office/drawing/2012/chart" uri="{CE6537A1-D6FC-4f65-9D91-7224C49458BB}"/>
                <c:ext xmlns:c16="http://schemas.microsoft.com/office/drawing/2014/chart" uri="{C3380CC4-5D6E-409C-BE32-E72D297353CC}">
                  <c16:uniqueId val="{00000025-C859-4ABE-AD4D-C0D3736FA790}"/>
                </c:ext>
              </c:extLst>
            </c:dLbl>
            <c:dLbl>
              <c:idx val="19"/>
              <c:delete val="1"/>
              <c:extLst>
                <c:ext xmlns:c15="http://schemas.microsoft.com/office/drawing/2012/chart" uri="{CE6537A1-D6FC-4f65-9D91-7224C49458BB}"/>
                <c:ext xmlns:c16="http://schemas.microsoft.com/office/drawing/2014/chart" uri="{C3380CC4-5D6E-409C-BE32-E72D297353CC}">
                  <c16:uniqueId val="{00000027-C859-4ABE-AD4D-C0D3736FA790}"/>
                </c:ext>
              </c:extLst>
            </c:dLbl>
            <c:dLbl>
              <c:idx val="20"/>
              <c:delete val="1"/>
              <c:extLst>
                <c:ext xmlns:c15="http://schemas.microsoft.com/office/drawing/2012/chart" uri="{CE6537A1-D6FC-4f65-9D91-7224C49458BB}"/>
                <c:ext xmlns:c16="http://schemas.microsoft.com/office/drawing/2014/chart" uri="{C3380CC4-5D6E-409C-BE32-E72D297353CC}">
                  <c16:uniqueId val="{00000029-C859-4ABE-AD4D-C0D3736FA790}"/>
                </c:ext>
              </c:extLst>
            </c:dLbl>
            <c:dLbl>
              <c:idx val="21"/>
              <c:delete val="1"/>
              <c:extLst>
                <c:ext xmlns:c15="http://schemas.microsoft.com/office/drawing/2012/chart" uri="{CE6537A1-D6FC-4f65-9D91-7224C49458BB}"/>
                <c:ext xmlns:c16="http://schemas.microsoft.com/office/drawing/2014/chart" uri="{C3380CC4-5D6E-409C-BE32-E72D297353CC}">
                  <c16:uniqueId val="{0000002B-C859-4ABE-AD4D-C0D3736FA790}"/>
                </c:ext>
              </c:extLst>
            </c:dLbl>
            <c:dLbl>
              <c:idx val="22"/>
              <c:delete val="1"/>
              <c:extLst>
                <c:ext xmlns:c15="http://schemas.microsoft.com/office/drawing/2012/chart" uri="{CE6537A1-D6FC-4f65-9D91-7224C49458BB}"/>
                <c:ext xmlns:c16="http://schemas.microsoft.com/office/drawing/2014/chart" uri="{C3380CC4-5D6E-409C-BE32-E72D297353CC}">
                  <c16:uniqueId val="{0000002D-C859-4ABE-AD4D-C0D3736FA790}"/>
                </c:ext>
              </c:extLst>
            </c:dLbl>
            <c:dLbl>
              <c:idx val="23"/>
              <c:delete val="1"/>
              <c:extLst>
                <c:ext xmlns:c15="http://schemas.microsoft.com/office/drawing/2012/chart" uri="{CE6537A1-D6FC-4f65-9D91-7224C49458BB}"/>
                <c:ext xmlns:c16="http://schemas.microsoft.com/office/drawing/2014/chart" uri="{C3380CC4-5D6E-409C-BE32-E72D297353CC}">
                  <c16:uniqueId val="{0000002F-C859-4ABE-AD4D-C0D3736FA790}"/>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C859-4ABE-AD4D-C0D3736FA790}"/>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C859-4ABE-AD4D-C0D3736FA790}"/>
                </c:ext>
              </c:extLst>
            </c:dLbl>
            <c:dLbl>
              <c:idx val="26"/>
              <c:delete val="1"/>
              <c:extLst>
                <c:ext xmlns:c15="http://schemas.microsoft.com/office/drawing/2012/chart" uri="{CE6537A1-D6FC-4f65-9D91-7224C49458BB}"/>
                <c:ext xmlns:c16="http://schemas.microsoft.com/office/drawing/2014/chart" uri="{C3380CC4-5D6E-409C-BE32-E72D297353CC}">
                  <c16:uniqueId val="{00000035-C859-4ABE-AD4D-C0D3736FA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8</c:v>
                </c:pt>
                <c:pt idx="25">
                  <c:v>2</c:v>
                </c:pt>
                <c:pt idx="26">
                  <c:v>0</c:v>
                </c:pt>
              </c:numCache>
              <c:extLst/>
            </c:numRef>
          </c:val>
          <c:extLst>
            <c:ext xmlns:c16="http://schemas.microsoft.com/office/drawing/2014/chart" uri="{C3380CC4-5D6E-409C-BE32-E72D297353CC}">
              <c16:uniqueId val="{00000036-C859-4ABE-AD4D-C0D3736FA79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0.69044</cdr:x>
      <cdr:y>0.12689</cdr:y>
    </cdr:from>
    <cdr:to>
      <cdr:x>0.90259</cdr:x>
      <cdr:y>0.19363</cdr:y>
    </cdr:to>
    <cdr:sp macro="" textlink="">
      <cdr:nvSpPr>
        <cdr:cNvPr id="2" name="Cuadro de texto 6"/>
        <cdr:cNvSpPr txBox="1"/>
      </cdr:nvSpPr>
      <cdr:spPr>
        <a:xfrm xmlns:a="http://schemas.openxmlformats.org/drawingml/2006/main">
          <a:off x="3874853" y="416478"/>
          <a:ext cx="1190625" cy="21907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s-GT" sz="900">
              <a:solidFill>
                <a:schemeClr val="accent1">
                  <a:lumMod val="50000"/>
                </a:schemeClr>
              </a:solidFill>
              <a:effectLst/>
              <a:latin typeface="Calibri" panose="020F0502020204030204" pitchFamily="34" charset="0"/>
              <a:ea typeface="Times New Roman" panose="02020603050405020304" pitchFamily="18" charset="0"/>
              <a:cs typeface="Times New Roman" panose="02020603050405020304" pitchFamily="18" charset="0"/>
            </a:rPr>
            <a:t>Kaqchikel: 1</a:t>
          </a:r>
          <a:endParaRPr lang="es-GT" sz="1200">
            <a:solidFill>
              <a:schemeClr val="accent1">
                <a:lumMod val="50000"/>
              </a:schemeClr>
            </a:solidFill>
            <a:effectLst/>
            <a:latin typeface="Calibri" panose="020F0502020204030204" pitchFamily="34" charset="0"/>
            <a:ea typeface="Times New Roman" panose="02020603050405020304" pitchFamily="18" charset="0"/>
            <a:cs typeface="Times New Roman" panose="02020603050405020304" pitchFamily="18" charset="0"/>
          </a:endParaRPr>
        </a:p>
        <a:p xmlns:a="http://schemas.openxmlformats.org/drawingml/2006/main">
          <a:r>
            <a:rPr lang="es-ES_tradnl" sz="1200">
              <a:effectLst/>
              <a:latin typeface="Calibri" panose="020F0502020204030204" pitchFamily="34" charset="0"/>
              <a:ea typeface="Times New Roman" panose="02020603050405020304" pitchFamily="18" charset="0"/>
              <a:cs typeface="Times New Roman" panose="02020603050405020304" pitchFamily="18" charset="0"/>
            </a:rPr>
            <a:t> </a:t>
          </a:r>
          <a:endParaRPr lang="es-GT" sz="1200">
            <a:effectLst/>
            <a:latin typeface="Calibri" panose="020F0502020204030204" pitchFamily="34" charset="0"/>
            <a:ea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17</Pages>
  <Words>3322</Words>
  <Characters>18275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42</cp:revision>
  <cp:lastPrinted>2026-03-04T22:05:00Z</cp:lastPrinted>
  <dcterms:created xsi:type="dcterms:W3CDTF">2025-06-05T16:40:00Z</dcterms:created>
  <dcterms:modified xsi:type="dcterms:W3CDTF">2026-03-04T22:06:00Z</dcterms:modified>
</cp:coreProperties>
</file>